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C2" w:rsidRPr="00AC20C2" w:rsidRDefault="00AC20C2" w:rsidP="00AC20C2">
      <w:pPr>
        <w:pBdr>
          <w:bottom w:val="single" w:sz="12" w:space="0" w:color="888888"/>
        </w:pBdr>
        <w:shd w:val="clear" w:color="auto" w:fill="FFFFFF"/>
        <w:spacing w:line="240" w:lineRule="auto"/>
        <w:jc w:val="center"/>
        <w:textAlignment w:val="center"/>
        <w:outlineLvl w:val="0"/>
        <w:rPr>
          <w:rFonts w:ascii="inherit" w:eastAsia="Times New Roman" w:hAnsi="inherit" w:cs="Arial"/>
          <w:b/>
          <w:bCs/>
          <w:color w:val="3E4CA2"/>
          <w:kern w:val="36"/>
          <w:sz w:val="33"/>
          <w:szCs w:val="33"/>
          <w:lang w:eastAsia="ru-RU"/>
        </w:rPr>
      </w:pPr>
      <w:r w:rsidRPr="00AC20C2">
        <w:rPr>
          <w:rFonts w:ascii="inherit" w:eastAsia="Times New Roman" w:hAnsi="inherit" w:cs="Arial"/>
          <w:b/>
          <w:bCs/>
          <w:color w:val="3E4CA2"/>
          <w:kern w:val="36"/>
          <w:sz w:val="33"/>
          <w:szCs w:val="33"/>
          <w:lang w:eastAsia="ru-RU"/>
        </w:rPr>
        <w:t>Досудебный (внесудебный) порядок обжалования решений и действий (бездействий) Центра по предоставлению государственных услуг, его должностных лиц</w:t>
      </w:r>
    </w:p>
    <w:p w:rsidR="00AC20C2" w:rsidRPr="00AC20C2" w:rsidRDefault="00AC20C2" w:rsidP="00AC2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Заявитель имеет право на обжалование решений, действий (бездействия) Центра по предоставлению государственных услуг, предоставляющего государственную услугу (далее – Центра), а также его должностных лиц, принятых (осуществленных) в ходе предоставления государственной услуги, в досудебном порядке.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I. Заявитель может обратиться с жалобой на нарушение порядка предоставления государственной услуги, в том числе в следующих случаях: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1) нарушение срока регистрации з</w:t>
      </w:r>
      <w:bookmarkStart w:id="0" w:name="_GoBack"/>
      <w:bookmarkEnd w:id="0"/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аявления заявителя о предоставлении государственной услуги;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2) нарушение срока предоставления государственной услуги;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3) требование у заявителя документов, не предусмотренных нормативными правовыми актами, для предоставления государственной услуги;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4) отказ в приеме документов, предоставление которых предусмотрено нормативными правовыми актами, для предоставления государственной услуги, у заявителя;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5) отказ в предоставлении государственной услуги, если основания отказа не предусмотрены законодательством;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6) затребование у заявителя при предоставлении государственной услуги платы, не предусмотренной нормативными правовыми актами;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7)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II. Заявитель может обратиться с жалобой в письменной форме на бумажном носителе, в электронной форме.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Жалоба может быть направлена через организацию почтовой связи, иную организацию, осуществляющую доставку корреспонденции, через многофункциональный центр, с использованием информационно-телекоммуникационной сети «Интернет», Портала государственных и муниципальных услуг Республики Коми, Единого портала государственных и муниципальных услуг, а также может быть принята при личном приеме заявителя.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ЖАЛОБА ДОЛЖНА СОДЕРЖАТЬ: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1) наименование Центра, его должностного лица, решения и действия (бездействие) которых обжалуются;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3) сведения об обжалуемых решениях и действиях (бездействии) Центра, его должностного лица;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4) доводы, на основании которых заявитель не согласен с решением и действием (бездействием) Центра, его должностного лица.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III. Заявителем могут быть представлены оригиналы документов (при наличии), подтверждающие доводы заявителя, либо их копии. В случае подачи жалобы через представителя заявителя к жалобе прилагается документ, подтверждающий полномочия представителя на осуществление действий от имени заявителя.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IV. Заявитель имеет право на получение информации и документов, необходимых для обоснования и рассмотрения жалобы.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 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многофункциональный центр, с использованием информационно-телекоммуникационной сети «Интернет», Портала государственных и муниципальных услуг Республики Коми, Единого портала государственных и муниципальных услуг,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СРОК РАССМОТРЕНИЯ ЖАЛОБЫ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Жалоба, поступившая в Центр, рассматривается в течение 15 рабочих дней со дня ее регистрации.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 случае обжалования отказа в приеме документов у заявителя или в исправлении допущенных опечаток и ошибок,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ПОРЯДОК РАССМОТРЕНИЯ ЖАЛОБЫ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Жалобы на решения, принятые директором Центра, подаются в Министерство труда, занятости и социальной защиты Республики Коми.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Поступившая в Центр жалоба, принятие решения по которой не входит в компетенцию Центра, в течение 3 рабочих дней со дня ее регистрации направляется в орган, уполномоченный в соответствии с компетенцией на ее рассмотрение, о чем в этот же срок сообщается заявителю в письменной форме.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 результатам рассмотрения жалобы Центр принимает решение об удовлетворении жалобы либо об отказе в ее удовлетворении.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Не позднее дня, следующего за днем принятия решения, заявителю в письменной форме и по его желанию в электронной форме направляется мотивированный ответ по результатам рассмотрения жалобы.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 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директор Центра незамедлительно (не позднее 1 рабочего дня со дня установления указанных обстоятельств) направляет имеющиеся материалы в органы прокуратуры.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Основания для приостановления рассмотрения жалобы действующим законодательством не предусмотрены.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ОСНОВАНИЯ ДЛЯ ОТКАЗА В УДОВЛЕТВОРЕНИИ ЖАЛОБЫ: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а) наличие вступившего в законную силу решения суда, арбитражного суда по 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жалобе о том же предмете и по тем же основаниям;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б) подача жалобы лицом, полномочия которого не подтверждены в порядке, установленном законодательством Российской Федерации;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в) наличие решения по жалобе в отношении того же заявителя и по тому же предмету жалобы;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г) признание жалобы необоснованной (решения и действия (бездействие) признаны законными, отсутствует нарушение прав заявителя).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ОТВЕТ НА ЖАЛОБУ НЕ ДАЁТСЯ: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1) в случае если в жалобе не указаны фамилия гражданина, направившего жалобу, или почтовый адрес, по которому должен быть направлен ответ;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2) если в жалобе содержатся нецензурные либо оскорбительные выражения, угрозы жизни, здоровью и имуществу должностного лица, а также членов его семьи;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3) в случае если текст жалобы не поддается прочтению,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со дня регистрации жалобы сообщается заявителю, если его фамилия и почтовый адрес поддаются прочтению. </w:t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AC20C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Заявитель имеет право обжаловать решение, принятое по жалобе, в установленном законодательством порядке. </w:t>
      </w:r>
    </w:p>
    <w:p w:rsidR="004D5CA4" w:rsidRDefault="004D5CA4"/>
    <w:sectPr w:rsidR="004D5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72"/>
    <w:rsid w:val="00400072"/>
    <w:rsid w:val="004D5CA4"/>
    <w:rsid w:val="00AC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9376C-5D2D-42C1-951B-1681628C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0C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564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0" w:color="E0E0E0"/>
            <w:right w:val="none" w:sz="0" w:space="0" w:color="auto"/>
          </w:divBdr>
          <w:divsChild>
            <w:div w:id="19936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7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5781</Characters>
  <Application>Microsoft Office Word</Application>
  <DocSecurity>0</DocSecurity>
  <Lines>48</Lines>
  <Paragraphs>13</Paragraphs>
  <ScaleCrop>false</ScaleCrop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2021-05-07T10:55:00Z</dcterms:created>
  <dcterms:modified xsi:type="dcterms:W3CDTF">2021-05-07T10:55:00Z</dcterms:modified>
</cp:coreProperties>
</file>